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Habbo Knoch (K</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ln)</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b w:val="1"/>
          <w:bCs w:val="1"/>
          <w:color w:val="000000"/>
          <w:sz w:val="22"/>
          <w:szCs w:val="22"/>
          <w:u w:color="000000"/>
        </w:rPr>
      </w:pPr>
      <w:r>
        <w:rPr>
          <w:rFonts w:ascii="Arial" w:hAnsi="Arial"/>
          <w:b w:val="1"/>
          <w:bCs w:val="1"/>
          <w:color w:val="000000"/>
          <w:sz w:val="22"/>
          <w:szCs w:val="22"/>
          <w:u w:color="000000"/>
          <w:rtl w:val="0"/>
          <w:lang w:val="de-DE"/>
        </w:rPr>
        <w:t>Die neue Unf</w:t>
      </w:r>
      <w:r>
        <w:rPr>
          <w:rFonts w:ascii="Arial" w:hAnsi="Arial" w:hint="default"/>
          <w:b w:val="1"/>
          <w:bCs w:val="1"/>
          <w:color w:val="000000"/>
          <w:sz w:val="22"/>
          <w:szCs w:val="22"/>
          <w:u w:color="000000"/>
          <w:rtl w:val="0"/>
          <w:lang w:val="de-DE"/>
        </w:rPr>
        <w:t>ä</w:t>
      </w:r>
      <w:r>
        <w:rPr>
          <w:rFonts w:ascii="Arial" w:hAnsi="Arial"/>
          <w:b w:val="1"/>
          <w:bCs w:val="1"/>
          <w:color w:val="000000"/>
          <w:sz w:val="22"/>
          <w:szCs w:val="22"/>
          <w:u w:color="000000"/>
          <w:rtl w:val="0"/>
          <w:lang w:val="de-DE"/>
        </w:rPr>
        <w:t>higkeit zu trauern</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Am 9. M</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rz 2020 wurden die ersten beiden Coronatoten in Deutschland gemeldet: ein 78-j</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hriger Mann aus Heinsberg und eine 89-j</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hrige Frau aus Essen. Beide mit schweren Vorerkrankungen oder schlechtem Allgemeinzustand. Beide alt. Beide aus Karnevalszonen, die zu diesem Zeitpunkt im Verdacht der Unvernunft standen. Seitdem haben wir uns an immer neue 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chstzahlen gew</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 xml:space="preserve">hnt: mehr als 100 Tote, mehr als 1.000,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 100 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 xml:space="preserve">glich "im Schnitt", dann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 xml:space="preserve">ber 1.000, mehr als 25.000, 50.000 und nun </w:t>
      </w:r>
      <w:r>
        <w:rPr>
          <w:rFonts w:ascii="Arial" w:hAnsi="Arial" w:hint="default"/>
          <w:color w:val="000000"/>
          <w:sz w:val="22"/>
          <w:szCs w:val="22"/>
          <w:u w:color="000000"/>
          <w:rtl w:val="0"/>
          <w:lang w:val="de-DE"/>
        </w:rPr>
        <w:t xml:space="preserve">– </w:t>
      </w:r>
      <w:r>
        <w:rPr>
          <w:rFonts w:ascii="Arial" w:hAnsi="Arial"/>
          <w:color w:val="000000"/>
          <w:sz w:val="22"/>
          <w:szCs w:val="22"/>
          <w:u w:color="000000"/>
          <w:rtl w:val="0"/>
          <w:lang w:val="de-DE"/>
        </w:rPr>
        <w:t xml:space="preserve">seit dem 25. November sind es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 100.000 insgesamt. Nackte, aber auch blo</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e Zahlen, immer in der um mehrere Wochen verschobenen Relation zu den Infektionszahlen und der Intensivbettenauslastung.</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Seit Wochen warnen die meisten Wissenschaftler vor dem Trugbild, Coronainfektionen verliefen aufgrund der Impfungen im Gesamtbild milder, weil sich vor allem junge Menschen anstecken w</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 xml:space="preserve">rden. Nun ist eine neue symbolische Grenze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berschritten worden. Absehbar werden wir bis Ende des Jahres wieder die Zahl von eintausend Toten pro Tag erreichen. Der n</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chste Negativrekord wird sp</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testens im Fr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hjahr erreicht sein. Was politisch hier nicht getan worden ist, nicht getan wird oder doch - viel zu sp</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 - geschehen wird, ist das eine. Was die Toten mit uns als Gesellschaft machen und unser Umgang mit ihnen aussagt, das andere.</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Dank der Erfassungen und Statistiken, an die wir uns in den vergangenen 21 Monaten gew</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hnt haben, lie</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e sich die oder der einhundertste Tote der Coronapandemie in Deutschland unschwer bestimmen. Die ebenso lautstarken wie unseligen Zahlenskeptiker werden zu Unrecht lamentieren, dass der medizinische Zusammenhang zwischen Tod und Infektion nicht statistisch verl</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 xml:space="preserve">sslich erwiesen sei. Oder die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bersterblichkeit relativieren. Andere verweisen zu Recht auf m</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gliche Dunkelziffern und auf mittelbar durch die intensivbehandelten Coronapatienten bedingten Sch</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digungen mit Todesfolge bei anderen Erkrankungen. 100.000 Coronatote - das ist keine exakte Zahl, das ist eine unwiderlegbare Dimension.</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So oder so: Das einhunderttausendste Opfer der Coronapandemie wird unbekannt bleiben. Daf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gibt es gute Gr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nde: den Schutz der Privatsph</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re, den Datenschutz. Hoffentlich zerrt am Ende nicht doch noch jemand den Namen hervor. Denn es ist nicht - und das war im 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ckblick schon besch</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mend genug - der einmillionste "Gastarbeiter", den die Bundesrepublik bei seiner Ankunft im September 1964 mit einem Motorrad ehrte: Armando Rodrigues de S</w:t>
      </w:r>
      <w:r>
        <w:rPr>
          <w:rFonts w:ascii="Arial" w:hAnsi="Arial" w:hint="default"/>
          <w:color w:val="000000"/>
          <w:sz w:val="22"/>
          <w:szCs w:val="22"/>
          <w:u w:color="000000"/>
          <w:rtl w:val="0"/>
          <w:lang w:val="de-DE"/>
        </w:rPr>
        <w:t xml:space="preserve">á </w:t>
      </w:r>
      <w:r>
        <w:rPr>
          <w:rFonts w:ascii="Arial" w:hAnsi="Arial"/>
          <w:color w:val="000000"/>
          <w:sz w:val="22"/>
          <w:szCs w:val="22"/>
          <w:u w:color="000000"/>
          <w:rtl w:val="0"/>
          <w:lang w:val="de-DE"/>
        </w:rPr>
        <w:t>aus Portugal.</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Es geht aber um mehr als Pers</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 xml:space="preserve">nlichkeitsrecht und Datenschutz: Der Drift in die anonyme Namenlosigkeit kennzeichnet unseren </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ffentlichen Umgang mit den Coronatoten. Politisch sind sie zu einer technischen Gr</w:t>
      </w:r>
      <w:r>
        <w:rPr>
          <w:rFonts w:ascii="Arial" w:hAnsi="Arial" w:hint="default"/>
          <w:color w:val="000000"/>
          <w:sz w:val="22"/>
          <w:szCs w:val="22"/>
          <w:u w:color="000000"/>
          <w:rtl w:val="0"/>
          <w:lang w:val="de-DE"/>
        </w:rPr>
        <w:t>öß</w:t>
      </w:r>
      <w:r>
        <w:rPr>
          <w:rFonts w:ascii="Arial" w:hAnsi="Arial"/>
          <w:color w:val="000000"/>
          <w:sz w:val="22"/>
          <w:szCs w:val="22"/>
          <w:u w:color="000000"/>
          <w:rtl w:val="0"/>
          <w:lang w:val="de-DE"/>
        </w:rPr>
        <w:t>e geworden, die zudem nachrangig zur Infektionsinzidenz und der Hospitalisierungsrate behandelt wird. Meist wie ein Tabu, obwohl es un</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 xml:space="preserve">bersehbar ist. Keine Ansprache, um der Toten zu gedenken, keine </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ffentlichen Zeremonien, kein Wort der Trauer. Kerzen wurden nur einmal und nur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eine Gruppe angez</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ndet: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die Pflegenden und Helfenden am Anfang der Pandemie. Die mit allen Angeh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rigen und Freunden in die Million gehenden Trauernden bleiben aber privat. Wie wartende Passagiere des vermeintlich kollektiven Ged</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chtnisses stehen sie am Stra</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enrand. An ihnen vorbei flie</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t der Verkehr einer Gesellschaft, die sich keinen Stillstand mehr leisten will. Nicht abgeholt, nicht eingebunden, nicht sichtbar. Vor aller Augen verschwinden sie im 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ckspiegel.</w:t>
      </w:r>
      <w:r>
        <w:rPr>
          <w:rFonts w:ascii="Arial" w:hAnsi="Arial" w:hint="default"/>
          <w:color w:val="000000"/>
          <w:sz w:val="22"/>
          <w:szCs w:val="22"/>
          <w:u w:color="000000"/>
          <w:rtl w:val="0"/>
          <w:lang w:val="de-DE"/>
        </w:rPr>
        <w:t> </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Um in diesem Bild zu bleiben: Rechnet man alle Verkehrstoten der letzten zwanzig Jahre zusammen, wird die Zahl der bisherigen Coronatoten nicht ganz erreicht. Seit dem 9. M</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rz gab es keine Woche, vermutlich auch keinen Tag ohne Coronatote in Deutschland. Seither sind gut 630 Tage vergangen. "Im Schnitt" sind 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glich 160 Menschen als Coronatote verzeichnet worden. Nur zwei zivile Katastrophen nach dem Krieg forderten mehr Todesopfer: 1948 kamen bei einem Unfall im BASF-Werk in Ludwigshafen 207 Menschen zu Tode. Bei der verheerenden Sturmflut im Norden Deutschlands kamen allein in Hamburg 312 Menschen ums Leben. Unter anderen Ereignissen, die sich ins kollektive Ged</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chtnis eingeschrieben haben, erreichen selbst das ICE-Ungl</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 von Eschede 1998 mit 101 Toten oder das infernalische Szenario der Flugvorf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hrung von Rammstein zehn Jahre mit 88 Opfern nicht den Tagesdurchschnittswert der Coronatoten. Selbst einschlie</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 xml:space="preserve">lich der vielen Tage in den langen vergangenen Monaten seit Ausbruch der Pandemie, in denen kaum oder wenige Tote zu verzeichnen waren, liegt die Zahl von 160 Toten pro Tag weit, weit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 all dem, was bislang als katastrophisches Einzelereignis in der Geschichte der Bundesrepublik erinnert wird. 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glich seit mehr als sechshundert Tagen.</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Die Coronatoten bleiben dennoch im Lockdown des Gedenkens verborgen. Eine neue Unf</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higkeit zu trauern hat sich ausgebreitet. Woran liegt das? Zun</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chst: Es ist eben kein raumzeitlich verdichtetes Ereignis. Bilder, die denen aus Bergamo oder New York zu Beginn der Pandemie am n</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 xml:space="preserve">chsten kamen und dann aus Brasilien, Mexiko und Indien die globale Dimension veranschaulichten, wurden in Deutschland vermieden. Die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berforderung vieler Intensivstationen wurde zum "Engpass" erkl</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rt, die Qualit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 der medizinischen Betreuung betont, die Effektivit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 der ergriffenen Ma</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 xml:space="preserve">nahmen gelobt. Sprich: Die Toten waren unvermeidbar, niemand trug Schuld. Ein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bliches Schema der Katastrophendeutung dann aber eben doch.</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 xml:space="preserve">Zweitens unterlagen die Todeszahlen den Konjunkturen der Pandemie. Es war wie beim Wandern: Ist die Kuppe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berwunden, hofft man, dass die n</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chste weit weg ist, und wiegt sich zugleich im Glauben, sie dann doch irgendwie meistern zu k</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nnen. Das Gl</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cksgef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 xml:space="preserve">hl nach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berstandenen 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chstzahlen von Infizierten und Toten ist der Trauer genauso wenig zutr</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glich wie das Ende eines Krieges. Auch ohne Euphorie wird der Blick in die Zukunft gerichtet, vor allem bei denjenigen, die nicht unmittelbar betroffen sind. Oder die, wie in der Coronapandemie, wieder zu Normalit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 und Freiheit zur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ckwollen. Verst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ndlich. Doch: Solche Konjunkturen bef</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rdern Verdr</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ngung, Gew</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hnung und Distanz. Die Toten bleiben hinter den makellosen Intensivarmaturen unsichtbar.</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Drittens: Das Geschehen ist noch nicht vorbei. Es hat sich in Kriegen als schwierig erwiesen, geeignete Formen des Trauerns und Gedenkens zu finden, w</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hrend noch gek</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mpft und gestorben wurde. Was blieb, war die Heroisierung, die bei Angeh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rigen um so weniger verf</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ngt, je schlechter die Aussicht ist, das beschworene Opfer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Volk und Vaterland lohne sich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ein 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heres Ziel. Trauern, erst recht Gedenken und Erinnern sind individuelle und soziale Prozesse der Historisierung, indem die unmittelbare Belastung des Verlustes von Verstorbenen von der Gegenwart abgetrennt wird, um diesen als Erinnerten einen w</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rdevollen Ort im eigenen Leben zu geben. Damit ist auf kollektiver Ebene in der Bundesrepublik noch nicht einmal begonnen worden. Politisch changiert man immer noch zwischen wiederkehrender Panik, Krisenmodus und dem schalen Stolz, es nun endlich geschafft zu haben.</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Schlie</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lich: Die Coronagesellschaft ist vor allem eine statistische, medialisierte und weitgehend abstrakte Gesellschaft. Keine Erfahrungsgemeinschaft, die um die vergangene Jahresende auch nur schwach angerufen wurde, sondern eine Gesellschaft hochgradig divergierender Erfahrungen. Zwischen gr</w:t>
      </w:r>
      <w:r>
        <w:rPr>
          <w:rFonts w:ascii="Arial" w:hAnsi="Arial" w:hint="default"/>
          <w:color w:val="000000"/>
          <w:sz w:val="22"/>
          <w:szCs w:val="22"/>
          <w:u w:color="000000"/>
          <w:rtl w:val="0"/>
          <w:lang w:val="de-DE"/>
        </w:rPr>
        <w:t>öß</w:t>
      </w:r>
      <w:r>
        <w:rPr>
          <w:rFonts w:ascii="Arial" w:hAnsi="Arial"/>
          <w:color w:val="000000"/>
          <w:sz w:val="22"/>
          <w:szCs w:val="22"/>
          <w:u w:color="000000"/>
          <w:rtl w:val="0"/>
          <w:lang w:val="de-DE"/>
        </w:rPr>
        <w:t>tem Profit und schwerster Not spannt sich ein un</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bersehbares Spektrum an oft individuell spezifischen Konstellationen, wie die Pandemie sich auf Auskommen, Beziehungen und die Seele auswirkt. Im Ringen der verschiedenen Lobbyisten einzelner Gruppen, die sich mit guten Gr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nden mehr Geh</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r verschaffen wollen, wird sichtbar, was eigentlich z</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hlt und ohne Zweifel wichtig ist: Wirtschaft, Verwaltung und Verkehr am Laufen zu halten. Anderes muss zur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cktreten. Das ist nicht anders als im Krieg.</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Nur eignen sich - und hier liegt vielleicht der entscheidende Grund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 die neue Unf</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higkeit zu trauern - die Coronatoten in der Normalit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tslogik der Pandemiebek</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mpfung nicht als Helden. Die Toten der ersten Wellen waren alt, krank, unvern</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nftig oder eine beliebige Kombination dieser Faktoren. Die Toten der jetzigen Welle sind all dieses oder auch nicht, vor allem meist ungeimpft. Die einen konnten sich nicht sch</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tzen, galten aber auch im Stillen nicht mehr - spricht man es einmal aus - als produktiv. Die anderen, die Unvern</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nftigen und Ungeimpften, riskieren ihre Gesundheit und die vieler anderer. Das ist nicht solidarisch oder - produktiv. Warum sollte man sie vor sich selbst sch</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tzen? Weil es die gemeinschaftliche Solidarit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 fordert, die sich mit dem Schutz des Individuums an der absoluten, unverlierbaren W</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rde des Menschen orientiert.</w:t>
      </w:r>
    </w:p>
    <w:p>
      <w:pPr>
        <w:pStyle w:val="Normal.0"/>
        <w:spacing w:line="360" w:lineRule="auto"/>
        <w:rPr>
          <w:rFonts w:ascii="Arial" w:cs="Arial" w:hAnsi="Arial" w:eastAsia="Arial"/>
          <w:color w:val="000000"/>
          <w:sz w:val="22"/>
          <w:szCs w:val="22"/>
          <w:u w:color="000000"/>
        </w:rPr>
      </w:pPr>
    </w:p>
    <w:p>
      <w:pPr>
        <w:pStyle w:val="Normal.0"/>
        <w:spacing w:line="360" w:lineRule="auto"/>
        <w:rPr>
          <w:rFonts w:ascii="Arial" w:cs="Arial" w:hAnsi="Arial" w:eastAsia="Arial"/>
          <w:color w:val="000000"/>
          <w:sz w:val="22"/>
          <w:szCs w:val="22"/>
          <w:u w:color="000000"/>
        </w:rPr>
      </w:pPr>
      <w:r>
        <w:rPr>
          <w:rFonts w:ascii="Arial" w:hAnsi="Arial"/>
          <w:color w:val="000000"/>
          <w:sz w:val="22"/>
          <w:szCs w:val="22"/>
          <w:u w:color="000000"/>
          <w:rtl w:val="0"/>
          <w:lang w:val="de-DE"/>
        </w:rPr>
        <w:t>Die F</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higkeit zu trauern h</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tte uns anders durch die Pandemie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hren k</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nnen. Ohne die Verdr</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ngung der Toten h</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tten wir einen anderen Diskurs dar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 f</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hren k</w:t>
      </w:r>
      <w:r>
        <w:rPr>
          <w:rFonts w:ascii="Arial" w:hAnsi="Arial" w:hint="default"/>
          <w:color w:val="000000"/>
          <w:sz w:val="22"/>
          <w:szCs w:val="22"/>
          <w:u w:color="000000"/>
          <w:rtl w:val="0"/>
          <w:lang w:val="de-DE"/>
        </w:rPr>
        <w:t>ö</w:t>
      </w:r>
      <w:r>
        <w:rPr>
          <w:rFonts w:ascii="Arial" w:hAnsi="Arial"/>
          <w:color w:val="000000"/>
          <w:sz w:val="22"/>
          <w:szCs w:val="22"/>
          <w:u w:color="000000"/>
          <w:rtl w:val="0"/>
          <w:lang w:val="de-DE"/>
        </w:rPr>
        <w:t>nnen, was uns als Gesellschaft wichtig ist. Warum haben wir uns nicht fr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 zum Ziel gesetzt, eine Null-Toleranz-Politik mit Blick auf die Toten zu verfolgen? Sprachen dagegen nur pragmatische Gr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nde und solche der Zurechenbarkeit? Nein: Die Herausforderung war zu gro</w:t>
      </w:r>
      <w:r>
        <w:rPr>
          <w:rFonts w:ascii="Arial" w:hAnsi="Arial" w:hint="default"/>
          <w:color w:val="000000"/>
          <w:sz w:val="22"/>
          <w:szCs w:val="22"/>
          <w:u w:color="000000"/>
          <w:rtl w:val="0"/>
          <w:lang w:val="de-DE"/>
        </w:rPr>
        <w:t>ß</w:t>
      </w:r>
      <w:r>
        <w:rPr>
          <w:rFonts w:ascii="Arial" w:hAnsi="Arial"/>
          <w:color w:val="000000"/>
          <w:sz w:val="22"/>
          <w:szCs w:val="22"/>
          <w:u w:color="000000"/>
          <w:rtl w:val="0"/>
          <w:lang w:val="de-DE"/>
        </w:rPr>
        <w:t>. Die Coronatoten erinnern uns an die relativ guten Umst</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 xml:space="preserve">nde, mit denen wir es letztlich doch in der breiten Mehrheit bislang durch die Pandemie geschafft haben. </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ber die Trauer um die Toten zu einem kritischen Blick auf uns selbst zu gelangen, ist vielleicht zu fr</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h, vielleicht zu viel verlangt. Aber wir sollten damit nicht warten, bis uns von den Coronakindern unsere Unf</w:t>
      </w:r>
      <w:r>
        <w:rPr>
          <w:rFonts w:ascii="Arial" w:hAnsi="Arial" w:hint="default"/>
          <w:color w:val="000000"/>
          <w:sz w:val="22"/>
          <w:szCs w:val="22"/>
          <w:u w:color="000000"/>
          <w:rtl w:val="0"/>
          <w:lang w:val="de-DE"/>
        </w:rPr>
        <w:t>ä</w:t>
      </w:r>
      <w:r>
        <w:rPr>
          <w:rFonts w:ascii="Arial" w:hAnsi="Arial"/>
          <w:color w:val="000000"/>
          <w:sz w:val="22"/>
          <w:szCs w:val="22"/>
          <w:u w:color="000000"/>
          <w:rtl w:val="0"/>
          <w:lang w:val="de-DE"/>
        </w:rPr>
        <w:t>higkeit zu trauern vorgeworfen und deren Aufarbeitung eingefordert wird. Mit einer solchen Konstellation hat dieses Land zwar leider viel Erfahrungen machen m</w:t>
      </w:r>
      <w:r>
        <w:rPr>
          <w:rFonts w:ascii="Arial" w:hAnsi="Arial" w:hint="default"/>
          <w:color w:val="000000"/>
          <w:sz w:val="22"/>
          <w:szCs w:val="22"/>
          <w:u w:color="000000"/>
          <w:rtl w:val="0"/>
          <w:lang w:val="de-DE"/>
        </w:rPr>
        <w:t>ü</w:t>
      </w:r>
      <w:r>
        <w:rPr>
          <w:rFonts w:ascii="Arial" w:hAnsi="Arial"/>
          <w:color w:val="000000"/>
          <w:sz w:val="22"/>
          <w:szCs w:val="22"/>
          <w:u w:color="000000"/>
          <w:rtl w:val="0"/>
          <w:lang w:val="de-DE"/>
        </w:rPr>
        <w:t>ssen, aber eben nicht nur gute.</w:t>
      </w:r>
    </w:p>
    <w:p>
      <w:pPr>
        <w:pStyle w:val="Normal.0"/>
        <w:spacing w:line="360" w:lineRule="auto"/>
        <w:rPr>
          <w:rFonts w:ascii="Arial" w:cs="Arial" w:hAnsi="Arial" w:eastAsia="Arial"/>
          <w:color w:val="000000"/>
          <w:sz w:val="22"/>
          <w:szCs w:val="22"/>
          <w:u w:color="000000"/>
        </w:rPr>
      </w:pPr>
    </w:p>
    <w:p>
      <w:pPr>
        <w:pStyle w:val="Normal.0"/>
        <w:spacing w:line="360" w:lineRule="auto"/>
      </w:pPr>
      <w:r>
        <w:rPr>
          <w:rFonts w:ascii="Arial" w:hAnsi="Arial"/>
          <w:i w:val="1"/>
          <w:iCs w:val="1"/>
          <w:color w:val="000000"/>
          <w:sz w:val="22"/>
          <w:szCs w:val="22"/>
          <w:u w:color="000000"/>
          <w:rtl w:val="0"/>
          <w:lang w:val="de-DE"/>
        </w:rPr>
        <w:t>Habbo Knoch forscht und lehrt seit 2014 als Professor f</w:t>
      </w:r>
      <w:r>
        <w:rPr>
          <w:rFonts w:ascii="Arial" w:hAnsi="Arial" w:hint="default"/>
          <w:i w:val="1"/>
          <w:iCs w:val="1"/>
          <w:color w:val="000000"/>
          <w:sz w:val="22"/>
          <w:szCs w:val="22"/>
          <w:u w:color="000000"/>
          <w:rtl w:val="0"/>
          <w:lang w:val="de-DE"/>
        </w:rPr>
        <w:t>ü</w:t>
      </w:r>
      <w:r>
        <w:rPr>
          <w:rFonts w:ascii="Arial" w:hAnsi="Arial"/>
          <w:i w:val="1"/>
          <w:iCs w:val="1"/>
          <w:color w:val="000000"/>
          <w:sz w:val="22"/>
          <w:szCs w:val="22"/>
          <w:u w:color="000000"/>
          <w:rtl w:val="0"/>
          <w:lang w:val="de-DE"/>
        </w:rPr>
        <w:t>r Neuere und Neueste Geschichte an der Universit</w:t>
      </w:r>
      <w:r>
        <w:rPr>
          <w:rFonts w:ascii="Arial" w:hAnsi="Arial" w:hint="default"/>
          <w:i w:val="1"/>
          <w:iCs w:val="1"/>
          <w:color w:val="000000"/>
          <w:sz w:val="22"/>
          <w:szCs w:val="22"/>
          <w:u w:color="000000"/>
          <w:rtl w:val="0"/>
          <w:lang w:val="de-DE"/>
        </w:rPr>
        <w:t>ä</w:t>
      </w:r>
      <w:r>
        <w:rPr>
          <w:rFonts w:ascii="Arial" w:hAnsi="Arial"/>
          <w:i w:val="1"/>
          <w:iCs w:val="1"/>
          <w:color w:val="000000"/>
          <w:sz w:val="22"/>
          <w:szCs w:val="22"/>
          <w:u w:color="000000"/>
          <w:rtl w:val="0"/>
          <w:lang w:val="de-DE"/>
        </w:rPr>
        <w:t>t zu K</w:t>
      </w:r>
      <w:r>
        <w:rPr>
          <w:rFonts w:ascii="Arial" w:hAnsi="Arial" w:hint="default"/>
          <w:i w:val="1"/>
          <w:iCs w:val="1"/>
          <w:color w:val="000000"/>
          <w:sz w:val="22"/>
          <w:szCs w:val="22"/>
          <w:u w:color="000000"/>
          <w:rtl w:val="0"/>
          <w:lang w:val="de-DE"/>
        </w:rPr>
        <w:t>ö</w:t>
      </w:r>
      <w:r>
        <w:rPr>
          <w:rFonts w:ascii="Arial" w:hAnsi="Arial"/>
          <w:i w:val="1"/>
          <w:iCs w:val="1"/>
          <w:color w:val="000000"/>
          <w:sz w:val="22"/>
          <w:szCs w:val="22"/>
          <w:u w:color="000000"/>
          <w:rtl w:val="0"/>
          <w:lang w:val="de-DE"/>
        </w:rPr>
        <w:t>ln und war zuvor Gesch</w:t>
      </w:r>
      <w:r>
        <w:rPr>
          <w:rFonts w:ascii="Arial" w:hAnsi="Arial" w:hint="default"/>
          <w:i w:val="1"/>
          <w:iCs w:val="1"/>
          <w:color w:val="000000"/>
          <w:sz w:val="22"/>
          <w:szCs w:val="22"/>
          <w:u w:color="000000"/>
          <w:rtl w:val="0"/>
          <w:lang w:val="de-DE"/>
        </w:rPr>
        <w:t>ä</w:t>
      </w:r>
      <w:r>
        <w:rPr>
          <w:rFonts w:ascii="Arial" w:hAnsi="Arial"/>
          <w:i w:val="1"/>
          <w:iCs w:val="1"/>
          <w:color w:val="000000"/>
          <w:sz w:val="22"/>
          <w:szCs w:val="22"/>
          <w:u w:color="000000"/>
          <w:rtl w:val="0"/>
          <w:lang w:val="de-DE"/>
        </w:rPr>
        <w:t>ftsf</w:t>
      </w:r>
      <w:r>
        <w:rPr>
          <w:rFonts w:ascii="Arial" w:hAnsi="Arial" w:hint="default"/>
          <w:i w:val="1"/>
          <w:iCs w:val="1"/>
          <w:color w:val="000000"/>
          <w:sz w:val="22"/>
          <w:szCs w:val="22"/>
          <w:u w:color="000000"/>
          <w:rtl w:val="0"/>
          <w:lang w:val="de-DE"/>
        </w:rPr>
        <w:t>ü</w:t>
      </w:r>
      <w:r>
        <w:rPr>
          <w:rFonts w:ascii="Arial" w:hAnsi="Arial"/>
          <w:i w:val="1"/>
          <w:iCs w:val="1"/>
          <w:color w:val="000000"/>
          <w:sz w:val="22"/>
          <w:szCs w:val="22"/>
          <w:u w:color="000000"/>
          <w:rtl w:val="0"/>
          <w:lang w:val="de-DE"/>
        </w:rPr>
        <w:t>hrer der Stiftung nieders</w:t>
      </w:r>
      <w:r>
        <w:rPr>
          <w:rFonts w:ascii="Arial" w:hAnsi="Arial" w:hint="default"/>
          <w:i w:val="1"/>
          <w:iCs w:val="1"/>
          <w:color w:val="000000"/>
          <w:sz w:val="22"/>
          <w:szCs w:val="22"/>
          <w:u w:color="000000"/>
          <w:rtl w:val="0"/>
          <w:lang w:val="de-DE"/>
        </w:rPr>
        <w:t>ä</w:t>
      </w:r>
      <w:r>
        <w:rPr>
          <w:rFonts w:ascii="Arial" w:hAnsi="Arial"/>
          <w:i w:val="1"/>
          <w:iCs w:val="1"/>
          <w:color w:val="000000"/>
          <w:sz w:val="22"/>
          <w:szCs w:val="22"/>
          <w:u w:color="000000"/>
          <w:rtl w:val="0"/>
          <w:lang w:val="de-DE"/>
        </w:rPr>
        <w:t>chsische Gedenkst</w:t>
      </w:r>
      <w:r>
        <w:rPr>
          <w:rFonts w:ascii="Arial" w:hAnsi="Arial" w:hint="default"/>
          <w:i w:val="1"/>
          <w:iCs w:val="1"/>
          <w:color w:val="000000"/>
          <w:sz w:val="22"/>
          <w:szCs w:val="22"/>
          <w:u w:color="000000"/>
          <w:rtl w:val="0"/>
          <w:lang w:val="de-DE"/>
        </w:rPr>
        <w:t>ä</w:t>
      </w:r>
      <w:r>
        <w:rPr>
          <w:rFonts w:ascii="Arial" w:hAnsi="Arial"/>
          <w:i w:val="1"/>
          <w:iCs w:val="1"/>
          <w:color w:val="000000"/>
          <w:sz w:val="22"/>
          <w:szCs w:val="22"/>
          <w:u w:color="000000"/>
          <w:rtl w:val="0"/>
          <w:lang w:val="de-DE"/>
        </w:rPr>
        <w:t>tten sowie Leiter der Gedenkst</w:t>
      </w:r>
      <w:r>
        <w:rPr>
          <w:rFonts w:ascii="Arial" w:hAnsi="Arial" w:hint="default"/>
          <w:i w:val="1"/>
          <w:iCs w:val="1"/>
          <w:color w:val="000000"/>
          <w:sz w:val="22"/>
          <w:szCs w:val="22"/>
          <w:u w:color="000000"/>
          <w:rtl w:val="0"/>
          <w:lang w:val="de-DE"/>
        </w:rPr>
        <w:t>ä</w:t>
      </w:r>
      <w:r>
        <w:rPr>
          <w:rFonts w:ascii="Arial" w:hAnsi="Arial"/>
          <w:i w:val="1"/>
          <w:iCs w:val="1"/>
          <w:color w:val="000000"/>
          <w:sz w:val="22"/>
          <w:szCs w:val="22"/>
          <w:u w:color="000000"/>
          <w:rtl w:val="0"/>
          <w:lang w:val="de-DE"/>
        </w:rPr>
        <w:t>tte Bergen-Belsen.</w:t>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